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240" w:lineRule="auto"/>
        <w:ind w:right="0" w:firstLine="0"/>
        <w:jc w:val="left"/>
        <w:rPr>
          <w:rFonts w:hint="default" w:ascii="Calibri" w:hAnsi="宋体" w:eastAsia="宋体"/>
          <w:b/>
          <w:color w:val="auto"/>
          <w:position w:val="0"/>
          <w:sz w:val="32"/>
          <w:szCs w:val="32"/>
        </w:rPr>
      </w:pPr>
      <w:bookmarkStart w:id="1" w:name="_GoBack"/>
      <w:bookmarkEnd w:id="1"/>
      <w:r>
        <w:rPr>
          <w:rFonts w:hint="default" w:ascii="Calibri" w:hAnsi="宋体" w:eastAsia="宋体"/>
          <w:b/>
          <w:color w:val="auto"/>
          <w:position w:val="0"/>
          <w:sz w:val="28"/>
          <w:szCs w:val="28"/>
        </w:rPr>
        <w:t>附件：</w:t>
      </w:r>
    </w:p>
    <w:p>
      <w:pPr>
        <w:numPr>
          <w:ilvl w:val="0"/>
          <w:numId w:val="0"/>
        </w:numPr>
        <w:autoSpaceDE/>
        <w:autoSpaceDN/>
        <w:spacing w:before="0" w:after="0" w:line="240" w:lineRule="auto"/>
        <w:ind w:right="0" w:firstLine="0"/>
        <w:jc w:val="center"/>
        <w:rPr>
          <w:rFonts w:hint="default" w:ascii="Calibri" w:hAnsi="宋体" w:eastAsia="宋体"/>
          <w:b/>
          <w:color w:val="auto"/>
          <w:position w:val="0"/>
          <w:sz w:val="32"/>
          <w:szCs w:val="32"/>
        </w:rPr>
      </w:pPr>
      <w:r>
        <w:rPr>
          <w:rFonts w:hint="default" w:ascii="Calibri" w:hAnsi="宋体" w:eastAsia="宋体"/>
          <w:b/>
          <w:color w:val="auto"/>
          <w:position w:val="0"/>
          <w:sz w:val="32"/>
          <w:szCs w:val="32"/>
        </w:rPr>
        <w:t>清远市技师学院</w:t>
      </w:r>
    </w:p>
    <w:p>
      <w:pPr>
        <w:numPr>
          <w:ilvl w:val="0"/>
          <w:numId w:val="0"/>
        </w:numPr>
        <w:autoSpaceDE/>
        <w:autoSpaceDN/>
        <w:spacing w:before="0" w:after="0" w:line="240" w:lineRule="auto"/>
        <w:ind w:right="0" w:firstLine="0"/>
        <w:jc w:val="center"/>
        <w:rPr>
          <w:rFonts w:hint="default" w:ascii="Calibri" w:hAnsi="宋体" w:eastAsia="宋体"/>
          <w:b/>
          <w:color w:val="auto"/>
          <w:position w:val="0"/>
          <w:sz w:val="32"/>
          <w:szCs w:val="32"/>
        </w:rPr>
      </w:pPr>
      <w:r>
        <w:rPr>
          <w:rFonts w:hint="default" w:ascii="宋体" w:hAnsi="宋体" w:eastAsia="宋体"/>
          <w:b/>
          <w:color w:val="191919"/>
          <w:position w:val="0"/>
          <w:sz w:val="32"/>
          <w:szCs w:val="32"/>
        </w:rPr>
        <w:t>创新创业</w:t>
      </w:r>
      <w:r>
        <w:rPr>
          <w:rFonts w:hint="default" w:ascii="宋体" w:hAnsi="Times New Roman" w:eastAsia="Times New Roman"/>
          <w:b/>
          <w:color w:val="191919"/>
          <w:position w:val="0"/>
          <w:sz w:val="32"/>
          <w:szCs w:val="32"/>
        </w:rPr>
        <w:t>—</w:t>
      </w:r>
      <w:r>
        <w:rPr>
          <w:rFonts w:hint="default" w:ascii="Calibri" w:hAnsi="宋体" w:eastAsia="宋体"/>
          <w:b/>
          <w:color w:val="auto"/>
          <w:position w:val="0"/>
          <w:sz w:val="32"/>
          <w:szCs w:val="32"/>
        </w:rPr>
        <w:t>智能制造中心建设项目内容、功能与需求</w:t>
      </w:r>
    </w:p>
    <w:p>
      <w:pPr>
        <w:pStyle w:val="21"/>
        <w:numPr>
          <w:ilvl w:val="0"/>
          <w:numId w:val="0"/>
        </w:numPr>
        <w:autoSpaceDE/>
        <w:autoSpaceDN/>
        <w:spacing w:before="240" w:after="60" w:line="570" w:lineRule="exact"/>
        <w:ind w:right="0" w:firstLine="640"/>
        <w:jc w:val="left"/>
        <w:outlineLvl w:val="0"/>
        <w:rPr>
          <w:rFonts w:hint="default" w:ascii="黑体" w:hAnsi="黑体" w:eastAsia="黑体"/>
          <w:b w:val="0"/>
          <w:color w:val="auto"/>
          <w:position w:val="0"/>
          <w:sz w:val="32"/>
          <w:szCs w:val="32"/>
        </w:rPr>
      </w:pPr>
      <w:r>
        <w:rPr>
          <w:rFonts w:hint="default" w:ascii="黑体" w:hAnsi="黑体" w:eastAsia="黑体"/>
          <w:b w:val="0"/>
          <w:color w:val="auto"/>
          <w:position w:val="0"/>
          <w:sz w:val="32"/>
          <w:szCs w:val="32"/>
        </w:rPr>
        <w:t>一、项目建设内容</w:t>
      </w:r>
    </w:p>
    <w:tbl>
      <w:tblPr>
        <w:tblStyle w:val="28"/>
        <w:tblW w:w="93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73"/>
        <w:gridCol w:w="2835"/>
        <w:gridCol w:w="850"/>
        <w:gridCol w:w="7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4" w:hRule="atLeast"/>
          <w:jc w:val="center"/>
        </w:trPr>
        <w:tc>
          <w:tcPr>
            <w:tcW w:w="873" w:type="dxa"/>
            <w:shd w:val="clear" w:color="000000" w:fill="D7D7D7" w:themeFill="background1" w:themeFillShade="D8"/>
            <w:vAlign w:val="center"/>
          </w:tcPr>
          <w:p>
            <w:pPr>
              <w:numPr>
                <w:ilvl w:val="0"/>
                <w:numId w:val="0"/>
              </w:numPr>
              <w:autoSpaceDE/>
              <w:autoSpaceDN/>
              <w:spacing w:before="0" w:after="0" w:line="520" w:lineRule="exact"/>
              <w:ind w:right="0" w:firstLine="0"/>
              <w:jc w:val="center"/>
              <w:rPr>
                <w:rFonts w:hint="default" w:ascii="宋体" w:hAnsi="仿宋" w:eastAsia="仿宋"/>
                <w:b/>
                <w:color w:val="auto"/>
                <w:position w:val="0"/>
                <w:sz w:val="28"/>
                <w:szCs w:val="28"/>
              </w:rPr>
            </w:pPr>
            <w:bookmarkStart w:id="0" w:name="_Toc12533"/>
            <w:r>
              <w:rPr>
                <w:rFonts w:hint="default" w:ascii="宋体" w:hAnsi="宋体" w:eastAsia="宋体"/>
                <w:b/>
                <w:color w:val="auto"/>
                <w:position w:val="0"/>
                <w:sz w:val="28"/>
                <w:szCs w:val="28"/>
              </w:rPr>
              <w:t>序号</w:t>
            </w:r>
          </w:p>
        </w:tc>
        <w:tc>
          <w:tcPr>
            <w:tcW w:w="2835" w:type="dxa"/>
            <w:shd w:val="clear" w:color="000000" w:fill="D7D7D7" w:themeFill="background1" w:themeFillShade="D8"/>
            <w:vAlign w:val="center"/>
          </w:tcPr>
          <w:p>
            <w:pPr>
              <w:numPr>
                <w:ilvl w:val="0"/>
                <w:numId w:val="0"/>
              </w:numPr>
              <w:autoSpaceDE/>
              <w:autoSpaceDN/>
              <w:spacing w:before="0" w:after="0" w:line="520" w:lineRule="exact"/>
              <w:ind w:right="0" w:firstLine="0"/>
              <w:jc w:val="center"/>
              <w:rPr>
                <w:rFonts w:hint="default" w:ascii="宋体" w:hAnsi="仿宋" w:eastAsia="仿宋"/>
                <w:b/>
                <w:color w:val="auto"/>
                <w:position w:val="0"/>
                <w:sz w:val="28"/>
                <w:szCs w:val="28"/>
              </w:rPr>
            </w:pPr>
            <w:r>
              <w:rPr>
                <w:rFonts w:hint="default" w:ascii="宋体" w:hAnsi="宋体" w:eastAsia="宋体"/>
                <w:b/>
                <w:color w:val="auto"/>
                <w:position w:val="0"/>
                <w:sz w:val="28"/>
                <w:szCs w:val="28"/>
              </w:rPr>
              <w:t>产品名称</w:t>
            </w:r>
          </w:p>
        </w:tc>
        <w:tc>
          <w:tcPr>
            <w:tcW w:w="850" w:type="dxa"/>
            <w:shd w:val="clear" w:color="000000" w:fill="D7D7D7" w:themeFill="background1" w:themeFillShade="D8"/>
            <w:vAlign w:val="center"/>
          </w:tcPr>
          <w:p>
            <w:pPr>
              <w:numPr>
                <w:ilvl w:val="0"/>
                <w:numId w:val="0"/>
              </w:numPr>
              <w:autoSpaceDE/>
              <w:autoSpaceDN/>
              <w:spacing w:before="0" w:after="0" w:line="520" w:lineRule="exact"/>
              <w:ind w:right="0" w:firstLine="0"/>
              <w:jc w:val="center"/>
              <w:rPr>
                <w:rFonts w:hint="default" w:ascii="宋体" w:hAnsi="仿宋" w:eastAsia="仿宋"/>
                <w:b/>
                <w:color w:val="auto"/>
                <w:position w:val="0"/>
                <w:sz w:val="28"/>
                <w:szCs w:val="28"/>
              </w:rPr>
            </w:pPr>
            <w:r>
              <w:rPr>
                <w:rFonts w:hint="default" w:ascii="宋体" w:hAnsi="宋体" w:eastAsia="宋体"/>
                <w:b/>
                <w:color w:val="auto"/>
                <w:position w:val="0"/>
                <w:sz w:val="28"/>
                <w:szCs w:val="28"/>
              </w:rPr>
              <w:t>单位</w:t>
            </w:r>
          </w:p>
        </w:tc>
        <w:tc>
          <w:tcPr>
            <w:tcW w:w="709" w:type="dxa"/>
            <w:shd w:val="clear" w:color="000000" w:fill="D7D7D7" w:themeFill="background1" w:themeFillShade="D8"/>
            <w:vAlign w:val="center"/>
          </w:tcPr>
          <w:p>
            <w:pPr>
              <w:numPr>
                <w:ilvl w:val="0"/>
                <w:numId w:val="0"/>
              </w:numPr>
              <w:autoSpaceDE/>
              <w:autoSpaceDN/>
              <w:spacing w:before="0" w:after="0" w:line="520" w:lineRule="exact"/>
              <w:ind w:right="0" w:firstLine="0"/>
              <w:jc w:val="center"/>
              <w:rPr>
                <w:rFonts w:hint="default" w:ascii="宋体" w:hAnsi="仿宋" w:eastAsia="仿宋"/>
                <w:b/>
                <w:color w:val="auto"/>
                <w:position w:val="0"/>
                <w:sz w:val="28"/>
                <w:szCs w:val="28"/>
              </w:rPr>
            </w:pPr>
            <w:r>
              <w:rPr>
                <w:rFonts w:hint="default" w:ascii="宋体" w:hAnsi="宋体" w:eastAsia="宋体"/>
                <w:b/>
                <w:color w:val="auto"/>
                <w:position w:val="0"/>
                <w:sz w:val="28"/>
                <w:szCs w:val="28"/>
              </w:rPr>
              <w:t>数量</w:t>
            </w:r>
          </w:p>
        </w:tc>
        <w:tc>
          <w:tcPr>
            <w:tcW w:w="4130" w:type="dxa"/>
            <w:shd w:val="clear" w:color="000000" w:fill="D7D7D7" w:themeFill="background1" w:themeFillShade="D8"/>
            <w:vAlign w:val="center"/>
          </w:tcPr>
          <w:p>
            <w:pPr>
              <w:numPr>
                <w:ilvl w:val="0"/>
                <w:numId w:val="0"/>
              </w:numPr>
              <w:autoSpaceDE/>
              <w:autoSpaceDN/>
              <w:spacing w:before="0" w:after="0" w:line="520" w:lineRule="exact"/>
              <w:ind w:right="0" w:firstLine="0"/>
              <w:jc w:val="center"/>
              <w:rPr>
                <w:rFonts w:hint="default" w:ascii="宋体" w:hAnsi="仿宋" w:eastAsia="仿宋"/>
                <w:b/>
                <w:color w:val="auto"/>
                <w:position w:val="0"/>
                <w:sz w:val="28"/>
                <w:szCs w:val="28"/>
              </w:rPr>
            </w:pPr>
            <w:r>
              <w:rPr>
                <w:rFonts w:hint="default" w:ascii="宋体" w:hAnsi="宋体" w:eastAsia="宋体"/>
                <w:b/>
                <w:color w:val="auto"/>
                <w:positio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数控车床</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台</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2</w:t>
            </w:r>
          </w:p>
        </w:tc>
        <w:tc>
          <w:tcPr>
            <w:tcW w:w="4130" w:type="dxa"/>
            <w:vAlign w:val="center"/>
          </w:tcPr>
          <w:p>
            <w:pPr>
              <w:numPr>
                <w:ilvl w:val="0"/>
                <w:numId w:val="0"/>
              </w:numPr>
              <w:autoSpaceDE/>
              <w:autoSpaceDN/>
              <w:spacing w:before="0" w:after="0" w:line="520" w:lineRule="exact"/>
              <w:ind w:right="0" w:firstLine="0"/>
              <w:jc w:val="left"/>
              <w:rPr>
                <w:rFonts w:hint="default" w:ascii="宋体" w:hAnsi="宋体" w:eastAsia="宋体"/>
                <w:color w:val="000000"/>
                <w:position w:val="0"/>
                <w:sz w:val="28"/>
                <w:szCs w:val="28"/>
              </w:rPr>
            </w:pPr>
            <w:r>
              <w:rPr>
                <w:rFonts w:hint="default" w:ascii="宋体" w:hAnsi="宋体" w:eastAsia="宋体"/>
                <w:color w:val="000000"/>
                <w:position w:val="0"/>
                <w:sz w:val="28"/>
                <w:szCs w:val="28"/>
              </w:rPr>
              <w:t>国内外知名品牌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2</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数控车铣复合机床</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台</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2</w:t>
            </w:r>
          </w:p>
        </w:tc>
        <w:tc>
          <w:tcPr>
            <w:tcW w:w="4130" w:type="dxa"/>
            <w:vAlign w:val="top"/>
          </w:tcPr>
          <w:p>
            <w:pPr>
              <w:numPr>
                <w:ilvl w:val="0"/>
                <w:numId w:val="0"/>
              </w:numPr>
              <w:autoSpaceDE/>
              <w:autoSpaceDN/>
              <w:spacing w:before="0" w:after="0" w:line="520" w:lineRule="exact"/>
              <w:ind w:right="0" w:firstLine="0"/>
              <w:jc w:val="both"/>
              <w:rPr>
                <w:rFonts w:hint="default" w:ascii="宋体" w:hAnsi="宋体" w:eastAsia="宋体"/>
                <w:color w:val="auto"/>
                <w:position w:val="0"/>
                <w:sz w:val="28"/>
                <w:szCs w:val="28"/>
              </w:rPr>
            </w:pPr>
            <w:r>
              <w:rPr>
                <w:rFonts w:hint="default" w:ascii="宋体" w:hAnsi="宋体" w:eastAsia="宋体"/>
                <w:color w:val="000000"/>
                <w:position w:val="0"/>
                <w:sz w:val="28"/>
                <w:szCs w:val="28"/>
              </w:rPr>
              <w:t>国内外知名品牌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3</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立式加工中心</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台</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2</w:t>
            </w:r>
          </w:p>
        </w:tc>
        <w:tc>
          <w:tcPr>
            <w:tcW w:w="4130" w:type="dxa"/>
            <w:vAlign w:val="top"/>
          </w:tcPr>
          <w:p>
            <w:pPr>
              <w:numPr>
                <w:ilvl w:val="0"/>
                <w:numId w:val="0"/>
              </w:numPr>
              <w:autoSpaceDE/>
              <w:autoSpaceDN/>
              <w:spacing w:before="0" w:after="0" w:line="520" w:lineRule="exact"/>
              <w:ind w:right="0" w:firstLine="0"/>
              <w:jc w:val="both"/>
              <w:rPr>
                <w:rFonts w:hint="default" w:ascii="宋体" w:hAnsi="宋体" w:eastAsia="宋体"/>
                <w:color w:val="auto"/>
                <w:position w:val="0"/>
                <w:sz w:val="28"/>
                <w:szCs w:val="28"/>
              </w:rPr>
            </w:pPr>
            <w:r>
              <w:rPr>
                <w:rFonts w:hint="default" w:ascii="宋体" w:hAnsi="宋体" w:eastAsia="宋体"/>
                <w:color w:val="000000"/>
                <w:position w:val="0"/>
                <w:sz w:val="28"/>
                <w:szCs w:val="28"/>
              </w:rPr>
              <w:t>国内外知名品牌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4</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工业机器人</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台</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2</w:t>
            </w:r>
          </w:p>
        </w:tc>
        <w:tc>
          <w:tcPr>
            <w:tcW w:w="4130" w:type="dxa"/>
            <w:vAlign w:val="center"/>
          </w:tcPr>
          <w:p>
            <w:pPr>
              <w:numPr>
                <w:ilvl w:val="0"/>
                <w:numId w:val="0"/>
              </w:numPr>
              <w:autoSpaceDE/>
              <w:autoSpaceDN/>
              <w:spacing w:before="0" w:after="0" w:line="520" w:lineRule="exact"/>
              <w:ind w:right="0" w:firstLine="0"/>
              <w:jc w:val="both"/>
              <w:rPr>
                <w:rFonts w:hint="default" w:ascii="宋体" w:hAnsi="宋体" w:eastAsia="宋体"/>
                <w:color w:val="000000"/>
                <w:position w:val="0"/>
                <w:sz w:val="28"/>
                <w:szCs w:val="28"/>
              </w:rPr>
            </w:pPr>
            <w:r>
              <w:rPr>
                <w:rFonts w:hint="default" w:ascii="宋体" w:hAnsi="宋体" w:eastAsia="宋体"/>
                <w:color w:val="000000"/>
                <w:position w:val="0"/>
                <w:sz w:val="28"/>
                <w:szCs w:val="28"/>
              </w:rPr>
              <w:t>国内外知名品牌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5</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themeColor="text1"/>
                <w:position w:val="0"/>
                <w:sz w:val="28"/>
                <w:szCs w:val="28"/>
                <w14:textFill>
                  <w14:solidFill>
                    <w14:schemeClr w14:val="tx1"/>
                  </w14:solidFill>
                </w14:textFill>
              </w:rPr>
            </w:pPr>
            <w:r>
              <w:rPr>
                <w:rFonts w:hint="default" w:ascii="宋体" w:hAnsi="宋体" w:eastAsia="宋体"/>
                <w:color w:val="000000" w:themeColor="text1"/>
                <w:position w:val="0"/>
                <w:sz w:val="28"/>
                <w:szCs w:val="28"/>
                <w14:textFill>
                  <w14:solidFill>
                    <w14:schemeClr w14:val="tx1"/>
                  </w14:solidFill>
                </w14:textFill>
              </w:rPr>
              <w:t>自动化联线集成</w:t>
            </w:r>
          </w:p>
          <w:p>
            <w:pPr>
              <w:numPr>
                <w:ilvl w:val="0"/>
                <w:numId w:val="0"/>
              </w:numPr>
              <w:autoSpaceDE/>
              <w:autoSpaceDN/>
              <w:spacing w:before="0" w:after="0" w:line="520" w:lineRule="exact"/>
              <w:ind w:right="0" w:firstLine="0"/>
              <w:jc w:val="both"/>
              <w:rPr>
                <w:rFonts w:hint="default" w:ascii="宋体" w:hAnsi="宋体" w:eastAsia="宋体"/>
                <w:color w:val="FF0000"/>
                <w:position w:val="0"/>
                <w:sz w:val="28"/>
                <w:szCs w:val="28"/>
              </w:rPr>
            </w:pPr>
            <w:r>
              <w:rPr>
                <w:rFonts w:hint="default" w:ascii="宋体" w:hAnsi="宋体" w:eastAsia="宋体"/>
                <w:color w:val="FF0000"/>
                <w:position w:val="0"/>
                <w:sz w:val="28"/>
                <w:szCs w:val="28"/>
              </w:rPr>
              <w:t>(含柔性制造管理系统）</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themeColor="text1"/>
                <w:position w:val="0"/>
                <w:sz w:val="28"/>
                <w:szCs w:val="28"/>
                <w14:textFill>
                  <w14:solidFill>
                    <w14:schemeClr w14:val="tx1"/>
                  </w14:solidFill>
                </w14:textFill>
              </w:rPr>
            </w:pPr>
            <w:r>
              <w:rPr>
                <w:rFonts w:hint="default" w:ascii="宋体" w:hAnsi="宋体" w:eastAsia="宋体"/>
                <w:color w:val="000000" w:themeColor="text1"/>
                <w:position w:val="0"/>
                <w:sz w:val="28"/>
                <w:szCs w:val="28"/>
                <w14:textFill>
                  <w14:solidFill>
                    <w14:schemeClr w14:val="tx1"/>
                  </w14:solidFill>
                </w14:textFill>
              </w:rPr>
              <w:t>批</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themeColor="text1"/>
                <w:position w:val="0"/>
                <w:sz w:val="28"/>
                <w:szCs w:val="28"/>
                <w14:textFill>
                  <w14:solidFill>
                    <w14:schemeClr w14:val="tx1"/>
                  </w14:solidFill>
                </w14:textFill>
              </w:rPr>
            </w:pPr>
            <w:r>
              <w:rPr>
                <w:rFonts w:hint="default" w:ascii="宋体" w:hAnsi="宋体" w:eastAsia="宋体"/>
                <w:color w:val="000000" w:themeColor="text1"/>
                <w:position w:val="0"/>
                <w:sz w:val="28"/>
                <w:szCs w:val="28"/>
                <w14:textFill>
                  <w14:solidFill>
                    <w14:schemeClr w14:val="tx1"/>
                  </w14:solidFill>
                </w14:textFill>
              </w:rPr>
              <w:t>2</w:t>
            </w:r>
          </w:p>
        </w:tc>
        <w:tc>
          <w:tcPr>
            <w:tcW w:w="4130" w:type="dxa"/>
            <w:vAlign w:val="center"/>
          </w:tcPr>
          <w:p>
            <w:pPr>
              <w:numPr>
                <w:ilvl w:val="0"/>
                <w:numId w:val="0"/>
              </w:numPr>
              <w:autoSpaceDE/>
              <w:autoSpaceDN/>
              <w:spacing w:before="0" w:after="0" w:line="520" w:lineRule="exact"/>
              <w:ind w:right="0" w:firstLine="0"/>
              <w:jc w:val="both"/>
              <w:rPr>
                <w:rFonts w:hint="default" w:ascii="宋体" w:hAnsi="宋体" w:eastAsia="宋体"/>
                <w:color w:val="000000" w:themeColor="text1"/>
                <w:position w:val="0"/>
                <w:sz w:val="28"/>
                <w:szCs w:val="28"/>
                <w14:textFill>
                  <w14:solidFill>
                    <w14:schemeClr w14:val="tx1"/>
                  </w14:solidFill>
                </w14:textFill>
              </w:rPr>
            </w:pPr>
            <w:r>
              <w:rPr>
                <w:rFonts w:hint="default" w:ascii="宋体" w:hAnsi="宋体" w:eastAsia="宋体"/>
                <w:color w:val="000000" w:themeColor="text1"/>
                <w:position w:val="0"/>
                <w:sz w:val="28"/>
                <w:szCs w:val="28"/>
                <w14:textFill>
                  <w14:solidFill>
                    <w14:schemeClr w14:val="tx1"/>
                  </w14:solidFill>
                </w14:textFill>
              </w:rPr>
              <w:t>定制</w:t>
            </w:r>
          </w:p>
          <w:p>
            <w:pPr>
              <w:numPr>
                <w:ilvl w:val="0"/>
                <w:numId w:val="0"/>
              </w:numPr>
              <w:autoSpaceDE/>
              <w:autoSpaceDN/>
              <w:spacing w:before="0" w:after="0" w:line="520" w:lineRule="exact"/>
              <w:ind w:right="0" w:firstLine="0"/>
              <w:jc w:val="both"/>
              <w:rPr>
                <w:rFonts w:hint="default" w:ascii="宋体" w:hAnsi="宋体" w:eastAsia="宋体"/>
                <w:color w:val="FF0000"/>
                <w:position w:val="0"/>
                <w:sz w:val="28"/>
                <w:szCs w:val="28"/>
              </w:rPr>
            </w:pPr>
            <w:r>
              <w:rPr>
                <w:rFonts w:hint="default" w:ascii="宋体" w:hAnsi="宋体" w:eastAsia="宋体"/>
                <w:color w:val="FF0000"/>
                <w:position w:val="0"/>
                <w:sz w:val="28"/>
                <w:szCs w:val="28"/>
              </w:rPr>
              <w:t>（柔性制造管理系统与方案配套）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6</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会议大屏1</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套</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w:t>
            </w:r>
          </w:p>
        </w:tc>
        <w:tc>
          <w:tcPr>
            <w:tcW w:w="4130" w:type="dxa"/>
            <w:vAlign w:val="center"/>
          </w:tcPr>
          <w:p>
            <w:pPr>
              <w:numPr>
                <w:ilvl w:val="0"/>
                <w:numId w:val="0"/>
              </w:numPr>
              <w:autoSpaceDE/>
              <w:autoSpaceDN/>
              <w:spacing w:before="0" w:after="0" w:line="520" w:lineRule="exact"/>
              <w:ind w:right="0" w:firstLine="0"/>
              <w:jc w:val="left"/>
              <w:rPr>
                <w:rFonts w:hint="default" w:ascii="宋体" w:hAnsi="宋体" w:eastAsia="宋体"/>
                <w:color w:val="000000"/>
                <w:position w:val="0"/>
                <w:sz w:val="28"/>
                <w:szCs w:val="28"/>
              </w:rPr>
            </w:pPr>
            <w:r>
              <w:rPr>
                <w:rFonts w:hint="default" w:ascii="宋体" w:hAnsi="宋体" w:eastAsia="宋体"/>
                <w:color w:val="000000"/>
                <w:position w:val="0"/>
                <w:sz w:val="28"/>
                <w:szCs w:val="28"/>
              </w:rPr>
              <w:t>含无线传屏器、移动支架、红外智能翻页笔、USB摄像头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7</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会议大屏2</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套</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w:t>
            </w:r>
          </w:p>
        </w:tc>
        <w:tc>
          <w:tcPr>
            <w:tcW w:w="413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8</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会议桌</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张</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2</w:t>
            </w:r>
          </w:p>
        </w:tc>
        <w:tc>
          <w:tcPr>
            <w:tcW w:w="413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9</w:t>
            </w:r>
          </w:p>
        </w:tc>
        <w:tc>
          <w:tcPr>
            <w:tcW w:w="2835" w:type="dxa"/>
            <w:vAlign w:val="center"/>
          </w:tcPr>
          <w:p>
            <w:pPr>
              <w:numPr>
                <w:ilvl w:val="0"/>
                <w:numId w:val="0"/>
              </w:numPr>
              <w:autoSpaceDE/>
              <w:autoSpaceDN/>
              <w:spacing w:before="0" w:after="0" w:line="520" w:lineRule="exact"/>
              <w:ind w:right="0" w:firstLine="0"/>
              <w:jc w:val="center"/>
              <w:rPr>
                <w:rFonts w:hint="default" w:ascii="宋体" w:hAnsi="宋体" w:eastAsia="宋体"/>
                <w:color w:val="auto"/>
                <w:position w:val="0"/>
                <w:sz w:val="28"/>
                <w:szCs w:val="28"/>
              </w:rPr>
            </w:pPr>
            <w:r>
              <w:rPr>
                <w:rFonts w:hint="default" w:ascii="宋体" w:hAnsi="宋体" w:eastAsia="宋体"/>
                <w:color w:val="auto"/>
                <w:position w:val="0"/>
                <w:sz w:val="28"/>
                <w:szCs w:val="28"/>
              </w:rPr>
              <w:t>会议椅</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张</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20</w:t>
            </w:r>
          </w:p>
        </w:tc>
        <w:tc>
          <w:tcPr>
            <w:tcW w:w="413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10</w:t>
            </w:r>
          </w:p>
        </w:tc>
        <w:tc>
          <w:tcPr>
            <w:tcW w:w="2835" w:type="dxa"/>
            <w:vAlign w:val="center"/>
          </w:tcPr>
          <w:p>
            <w:pPr>
              <w:pStyle w:val="27"/>
              <w:numPr>
                <w:ilvl w:val="0"/>
                <w:numId w:val="0"/>
              </w:numPr>
              <w:autoSpaceDE/>
              <w:autoSpaceDN/>
              <w:spacing w:before="0" w:after="0" w:line="520" w:lineRule="exact"/>
              <w:ind w:right="0" w:firstLine="28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场地装修</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项</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w:t>
            </w:r>
          </w:p>
        </w:tc>
        <w:tc>
          <w:tcPr>
            <w:tcW w:w="413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FF0000"/>
                <w:position w:val="0"/>
                <w:sz w:val="28"/>
                <w:szCs w:val="28"/>
              </w:rPr>
              <w:t>标准车间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11</w:t>
            </w:r>
          </w:p>
        </w:tc>
        <w:tc>
          <w:tcPr>
            <w:tcW w:w="2835" w:type="dxa"/>
            <w:vAlign w:val="center"/>
          </w:tcPr>
          <w:p>
            <w:pPr>
              <w:pStyle w:val="27"/>
              <w:numPr>
                <w:ilvl w:val="0"/>
                <w:numId w:val="0"/>
              </w:numPr>
              <w:autoSpaceDE/>
              <w:autoSpaceDN/>
              <w:spacing w:before="0" w:after="0" w:line="520" w:lineRule="exact"/>
              <w:ind w:right="0" w:firstLine="0"/>
              <w:jc w:val="center"/>
              <w:rPr>
                <w:rFonts w:hint="default" w:ascii="宋体" w:hAnsi="宋体" w:eastAsia="宋体"/>
                <w:color w:val="FF0000"/>
                <w:position w:val="0"/>
                <w:sz w:val="28"/>
                <w:szCs w:val="28"/>
              </w:rPr>
            </w:pPr>
            <w:r>
              <w:rPr>
                <w:rFonts w:hint="default" w:ascii="宋体" w:hAnsi="宋体" w:eastAsia="宋体"/>
                <w:color w:val="FF0000"/>
                <w:position w:val="0"/>
                <w:sz w:val="28"/>
                <w:szCs w:val="28"/>
              </w:rPr>
              <w:t>机器人教学软件及教学资源（实训生产指导书及教学素材）</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FF0000"/>
                <w:position w:val="0"/>
                <w:sz w:val="28"/>
                <w:szCs w:val="28"/>
              </w:rPr>
            </w:pPr>
            <w:r>
              <w:rPr>
                <w:rFonts w:hint="default" w:ascii="宋体" w:hAnsi="宋体" w:eastAsia="宋体"/>
                <w:color w:val="FF0000"/>
                <w:position w:val="0"/>
                <w:sz w:val="28"/>
                <w:szCs w:val="28"/>
              </w:rPr>
              <w:t>批</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FF0000"/>
                <w:position w:val="0"/>
                <w:sz w:val="28"/>
                <w:szCs w:val="28"/>
              </w:rPr>
            </w:pPr>
            <w:r>
              <w:rPr>
                <w:rFonts w:hint="default" w:ascii="宋体" w:hAnsi="宋体" w:eastAsia="宋体"/>
                <w:color w:val="FF0000"/>
                <w:position w:val="0"/>
                <w:sz w:val="28"/>
                <w:szCs w:val="28"/>
              </w:rPr>
              <w:t>1</w:t>
            </w:r>
          </w:p>
        </w:tc>
        <w:tc>
          <w:tcPr>
            <w:tcW w:w="4130" w:type="dxa"/>
            <w:vAlign w:val="center"/>
          </w:tcPr>
          <w:p>
            <w:pPr>
              <w:numPr>
                <w:ilvl w:val="0"/>
                <w:numId w:val="0"/>
              </w:numPr>
              <w:autoSpaceDE/>
              <w:autoSpaceDN/>
              <w:spacing w:before="0" w:after="0" w:line="520" w:lineRule="exact"/>
              <w:ind w:right="0" w:firstLine="0"/>
              <w:jc w:val="center"/>
              <w:rPr>
                <w:rFonts w:hint="default" w:ascii="宋体" w:hAnsi="宋体" w:eastAsia="宋体"/>
                <w:color w:val="FF0000"/>
                <w:position w:val="0"/>
                <w:sz w:val="28"/>
                <w:szCs w:val="28"/>
              </w:rPr>
            </w:pPr>
            <w:r>
              <w:rPr>
                <w:rFonts w:hint="default" w:ascii="宋体" w:hAnsi="宋体" w:eastAsia="宋体"/>
                <w:color w:val="FF0000"/>
                <w:position w:val="0"/>
                <w:sz w:val="28"/>
                <w:szCs w:val="28"/>
              </w:rPr>
              <w:t>含配套机器人授权软件、整套方案的生产和教学演示方案、操作指导手册（与方案配套）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12</w:t>
            </w:r>
          </w:p>
        </w:tc>
        <w:tc>
          <w:tcPr>
            <w:tcW w:w="2835" w:type="dxa"/>
            <w:vAlign w:val="center"/>
          </w:tcPr>
          <w:p>
            <w:pPr>
              <w:pStyle w:val="27"/>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auto"/>
                <w:position w:val="0"/>
                <w:sz w:val="28"/>
                <w:szCs w:val="28"/>
              </w:rPr>
              <w:t>投影仪+100寸电动屏幕</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套</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8</w:t>
            </w:r>
          </w:p>
        </w:tc>
        <w:tc>
          <w:tcPr>
            <w:tcW w:w="413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jc w:val="center"/>
        </w:trPr>
        <w:tc>
          <w:tcPr>
            <w:tcW w:w="873"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13</w:t>
            </w:r>
          </w:p>
        </w:tc>
        <w:tc>
          <w:tcPr>
            <w:tcW w:w="2835" w:type="dxa"/>
            <w:vAlign w:val="center"/>
          </w:tcPr>
          <w:p>
            <w:pPr>
              <w:pStyle w:val="27"/>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auto"/>
                <w:position w:val="0"/>
                <w:sz w:val="28"/>
                <w:szCs w:val="28"/>
              </w:rPr>
              <w:t>音响系统</w:t>
            </w:r>
          </w:p>
        </w:tc>
        <w:tc>
          <w:tcPr>
            <w:tcW w:w="85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套</w:t>
            </w:r>
          </w:p>
        </w:tc>
        <w:tc>
          <w:tcPr>
            <w:tcW w:w="709"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8</w:t>
            </w:r>
          </w:p>
        </w:tc>
        <w:tc>
          <w:tcPr>
            <w:tcW w:w="4130" w:type="dxa"/>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jc w:val="center"/>
        </w:trPr>
        <w:tc>
          <w:tcPr>
            <w:tcW w:w="3708" w:type="dxa"/>
            <w:gridSpan w:val="2"/>
            <w:vAlign w:val="center"/>
          </w:tcPr>
          <w:p>
            <w:pPr>
              <w:pStyle w:val="27"/>
              <w:numPr>
                <w:ilvl w:val="0"/>
                <w:numId w:val="0"/>
              </w:numPr>
              <w:autoSpaceDE/>
              <w:autoSpaceDN/>
              <w:spacing w:before="0" w:after="0" w:line="520" w:lineRule="exact"/>
              <w:ind w:right="0" w:firstLine="0"/>
              <w:jc w:val="both"/>
              <w:rPr>
                <w:rFonts w:hint="default" w:ascii="宋体" w:hAnsi="宋体" w:eastAsia="宋体"/>
                <w:color w:val="000000"/>
                <w:position w:val="0"/>
                <w:sz w:val="28"/>
                <w:szCs w:val="28"/>
              </w:rPr>
            </w:pPr>
            <w:r>
              <w:rPr>
                <w:rFonts w:hint="default" w:ascii="宋体" w:hAnsi="宋体" w:eastAsia="宋体"/>
                <w:color w:val="000000"/>
                <w:position w:val="0"/>
                <w:sz w:val="28"/>
                <w:szCs w:val="28"/>
              </w:rPr>
              <w:t>合计</w:t>
            </w:r>
          </w:p>
        </w:tc>
        <w:tc>
          <w:tcPr>
            <w:tcW w:w="5689" w:type="dxa"/>
            <w:gridSpan w:val="3"/>
            <w:vAlign w:val="center"/>
          </w:tcPr>
          <w:p>
            <w:pPr>
              <w:numPr>
                <w:ilvl w:val="0"/>
                <w:numId w:val="0"/>
              </w:numPr>
              <w:autoSpaceDE/>
              <w:autoSpaceDN/>
              <w:spacing w:before="0" w:after="0" w:line="520" w:lineRule="exact"/>
              <w:ind w:right="0" w:firstLine="0"/>
              <w:jc w:val="center"/>
              <w:rPr>
                <w:rFonts w:hint="default" w:ascii="宋体" w:hAnsi="宋体" w:eastAsia="宋体"/>
                <w:color w:val="000000"/>
                <w:position w:val="0"/>
                <w:sz w:val="28"/>
                <w:szCs w:val="28"/>
              </w:rPr>
            </w:pPr>
            <w:r>
              <w:rPr>
                <w:rFonts w:hint="default" w:ascii="宋体" w:hAnsi="宋体" w:eastAsia="宋体"/>
                <w:color w:val="000000"/>
                <w:position w:val="0"/>
                <w:sz w:val="28"/>
                <w:szCs w:val="28"/>
              </w:rPr>
              <w:t>380万元</w:t>
            </w:r>
          </w:p>
        </w:tc>
      </w:tr>
      <w:bookmarkEnd w:id="0"/>
    </w:tbl>
    <w:p>
      <w:pPr>
        <w:numPr>
          <w:ilvl w:val="0"/>
          <w:numId w:val="0"/>
        </w:numPr>
        <w:wordWrap w:val="0"/>
        <w:spacing w:before="0" w:after="0" w:line="240" w:lineRule="auto"/>
        <w:ind w:right="0" w:firstLine="0"/>
        <w:jc w:val="center"/>
        <w:rPr>
          <w:rFonts w:hint="default" w:ascii="宋体" w:hAnsi="宋体" w:eastAsia="宋体"/>
          <w:color w:val="auto"/>
          <w:position w:val="0"/>
          <w:sz w:val="20"/>
          <w:szCs w:val="20"/>
        </w:rPr>
      </w:pPr>
    </w:p>
    <w:p>
      <w:pPr>
        <w:pStyle w:val="21"/>
        <w:numPr>
          <w:ilvl w:val="0"/>
          <w:numId w:val="0"/>
        </w:numPr>
        <w:autoSpaceDE/>
        <w:autoSpaceDN/>
        <w:spacing w:before="240" w:after="60" w:line="570" w:lineRule="exact"/>
        <w:ind w:right="0" w:firstLine="627"/>
        <w:jc w:val="left"/>
        <w:outlineLvl w:val="1"/>
        <w:rPr>
          <w:rFonts w:hint="default" w:ascii="黑体" w:hAnsi="黑体" w:eastAsia="黑体"/>
          <w:b w:val="0"/>
          <w:color w:val="auto"/>
          <w:position w:val="0"/>
          <w:sz w:val="32"/>
          <w:szCs w:val="32"/>
        </w:rPr>
      </w:pPr>
      <w:r>
        <w:rPr>
          <w:rFonts w:hint="default" w:ascii="黑体" w:hAnsi="黑体" w:eastAsia="黑体"/>
          <w:b w:val="0"/>
          <w:color w:val="auto"/>
          <w:position w:val="0"/>
          <w:sz w:val="32"/>
          <w:szCs w:val="32"/>
        </w:rPr>
        <w:t>二、项目功能及需求</w:t>
      </w:r>
    </w:p>
    <w:p>
      <w:pPr>
        <w:numPr>
          <w:ilvl w:val="0"/>
          <w:numId w:val="0"/>
        </w:numPr>
        <w:autoSpaceDE/>
        <w:autoSpaceDN/>
        <w:spacing w:before="0" w:after="0" w:line="240" w:lineRule="auto"/>
        <w:ind w:right="0" w:firstLine="0"/>
        <w:jc w:val="both"/>
        <w:rPr>
          <w:rFonts w:hint="default" w:ascii="Calibri" w:hAnsi="宋体" w:eastAsia="宋体"/>
          <w:b/>
          <w:color w:val="auto"/>
          <w:position w:val="0"/>
          <w:sz w:val="28"/>
          <w:szCs w:val="28"/>
        </w:rPr>
      </w:pPr>
      <w:r>
        <w:rPr>
          <w:rFonts w:hint="default" w:ascii="Calibri" w:hAnsi="宋体" w:eastAsia="宋体"/>
          <w:b/>
          <w:color w:val="auto"/>
          <w:position w:val="0"/>
          <w:sz w:val="28"/>
          <w:szCs w:val="28"/>
        </w:rPr>
        <w:t>1、教学功能</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本项目是专门为学校定制的数字化工厂级柔性制造信息集成系统，在信息管理软件的协调下，可实现自动仓储、自动输送、自动数控加工、视觉检测(在线检测)的柔性制造生产线系统实训，通过教学实践，能达到如下效果：</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（1）帮助学生掌握数控机床自动化加工编程；</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（2）帮助学生掌握搬运机器人的基本操作；</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（3）帮助学生熟练调试数控加工，了解机械零件加工工艺；</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（4）帮助学生掌握视觉系统的基本操作和基本使用方法；</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（5）帮助学生学会机器人离线编程方法；</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（6）帮助学生掌握机器人总线的通讯方式，机器人和PLC的通讯方式等；</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（7）使学生了解数字化工厂级柔性制造信息集成系统的特点和注意事项以及常见故障的处理方法。</w:t>
      </w:r>
    </w:p>
    <w:p>
      <w:pPr>
        <w:numPr>
          <w:ilvl w:val="0"/>
          <w:numId w:val="0"/>
        </w:numPr>
        <w:autoSpaceDE/>
        <w:autoSpaceDN/>
        <w:spacing w:before="0" w:after="0" w:line="240" w:lineRule="auto"/>
        <w:ind w:right="0" w:firstLine="0"/>
        <w:jc w:val="both"/>
        <w:rPr>
          <w:rFonts w:hint="default" w:ascii="Calibri" w:hAnsi="宋体" w:eastAsia="宋体"/>
          <w:b/>
          <w:color w:val="auto"/>
          <w:position w:val="0"/>
          <w:sz w:val="28"/>
          <w:szCs w:val="28"/>
        </w:rPr>
      </w:pPr>
      <w:r>
        <w:rPr>
          <w:rFonts w:hint="default" w:ascii="Calibri" w:hAnsi="宋体" w:eastAsia="宋体"/>
          <w:b/>
          <w:color w:val="auto"/>
          <w:position w:val="0"/>
          <w:sz w:val="28"/>
          <w:szCs w:val="28"/>
        </w:rPr>
        <w:t>2、真实零件加工功能</w:t>
      </w:r>
    </w:p>
    <w:p>
      <w:pPr>
        <w:numPr>
          <w:ilvl w:val="0"/>
          <w:numId w:val="0"/>
        </w:numPr>
        <w:autoSpaceDE/>
        <w:autoSpaceDN/>
        <w:spacing w:before="0" w:after="0" w:line="240" w:lineRule="auto"/>
        <w:ind w:right="0" w:firstLine="560"/>
        <w:jc w:val="both"/>
        <w:rPr>
          <w:rFonts w:hint="default" w:ascii="宋体" w:hAnsi="宋体" w:eastAsia="宋体"/>
          <w:color w:val="auto"/>
          <w:position w:val="0"/>
          <w:sz w:val="28"/>
          <w:szCs w:val="28"/>
        </w:rPr>
      </w:pPr>
      <w:r>
        <w:rPr>
          <w:rFonts w:hint="default" w:ascii="宋体" w:hAnsi="宋体" w:eastAsia="宋体"/>
          <w:color w:val="auto"/>
          <w:position w:val="0"/>
          <w:sz w:val="28"/>
          <w:szCs w:val="28"/>
        </w:rPr>
        <w:t>本项目产线按企业真实生产要求建设，建成后在满足教学的同时，能按企业要求投入真实生产：</w:t>
      </w:r>
    </w:p>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sz w:val="20"/>
        </w:rPr>
        <w:drawing>
          <wp:inline distT="0" distB="0" distL="0" distR="0">
            <wp:extent cx="5721350" cy="3883025"/>
            <wp:effectExtent l="19050" t="0" r="2540" b="0"/>
            <wp:docPr id="15" name="图片 1" descr="C:\Users\Administrator\AppData\Roaming\Tencent\Users\550780683\QQ\WinTemp\RichOle\9}3J8}_`K~A_GS@[1KRO{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Administrator\AppData\Roaming\Tencent\Users\550780683\QQ\WinTemp\RichOle\9}3J8}_`K~A_GS@[1KRO{K7.png"/>
                    <pic:cNvPicPr>
                      <a:picLocks noChangeAspect="1" noChangeArrowheads="1"/>
                    </pic:cNvPicPr>
                  </pic:nvPicPr>
                  <pic:blipFill>
                    <a:blip r:embed="rId4" cstate="print"/>
                    <a:srcRect/>
                    <a:stretch>
                      <a:fillRect/>
                    </a:stretch>
                  </pic:blipFill>
                  <pic:spPr>
                    <a:xfrm>
                      <a:off x="0" y="0"/>
                      <a:ext cx="5721985" cy="3883660"/>
                    </a:xfrm>
                    <a:prstGeom prst="rect">
                      <a:avLst/>
                    </a:prstGeom>
                    <a:noFill/>
                    <a:ln w="9525" cap="flat">
                      <a:noFill/>
                    </a:ln>
                  </pic:spPr>
                </pic:pic>
              </a:graphicData>
            </a:graphic>
          </wp:inline>
        </w:drawing>
      </w:r>
    </w:p>
    <w:p>
      <w:pPr>
        <w:numPr>
          <w:ilvl w:val="0"/>
          <w:numId w:val="0"/>
        </w:numPr>
        <w:autoSpaceDE/>
        <w:autoSpaceDN/>
        <w:spacing w:before="0" w:after="0" w:line="240" w:lineRule="auto"/>
        <w:ind w:right="0" w:firstLine="0"/>
        <w:jc w:val="center"/>
        <w:rPr>
          <w:rFonts w:hint="default" w:ascii="Calibri" w:hAnsi="宋体" w:eastAsia="宋体"/>
          <w:b/>
          <w:color w:val="auto"/>
          <w:position w:val="0"/>
          <w:sz w:val="28"/>
          <w:szCs w:val="28"/>
        </w:rPr>
      </w:pPr>
      <w:r>
        <w:rPr>
          <w:sz w:val="20"/>
        </w:rPr>
        <w:drawing>
          <wp:inline distT="0" distB="0" distL="0" distR="0">
            <wp:extent cx="3419475" cy="2626995"/>
            <wp:effectExtent l="19050" t="0" r="9525"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5" cstate="print"/>
                    <a:stretch>
                      <a:fillRect/>
                    </a:stretch>
                  </pic:blipFill>
                  <pic:spPr>
                    <a:xfrm>
                      <a:off x="0" y="0"/>
                      <a:ext cx="3420110" cy="2627630"/>
                    </a:xfrm>
                    <a:prstGeom prst="rect">
                      <a:avLst/>
                    </a:prstGeom>
                    <a:noFill/>
                    <a:ln cap="flat">
                      <a:noFill/>
                    </a:ln>
                  </pic:spPr>
                </pic:pic>
              </a:graphicData>
            </a:graphic>
          </wp:inline>
        </w:drawing>
      </w:r>
    </w:p>
    <w:p>
      <w:pPr>
        <w:numPr>
          <w:ilvl w:val="0"/>
          <w:numId w:val="0"/>
        </w:numPr>
        <w:autoSpaceDE/>
        <w:autoSpaceDN/>
        <w:spacing w:before="0" w:after="0" w:line="240" w:lineRule="auto"/>
        <w:ind w:right="0" w:firstLine="0"/>
        <w:jc w:val="both"/>
        <w:rPr>
          <w:rFonts w:hint="default" w:ascii="Calibri" w:hAnsi="宋体" w:eastAsia="宋体"/>
          <w:b/>
          <w:color w:val="auto"/>
          <w:position w:val="0"/>
          <w:sz w:val="28"/>
          <w:szCs w:val="28"/>
        </w:rPr>
      </w:pPr>
      <w:r>
        <w:rPr>
          <w:rFonts w:hint="default" w:ascii="Calibri" w:hAnsi="宋体" w:eastAsia="宋体"/>
          <w:b/>
          <w:color w:val="auto"/>
          <w:position w:val="0"/>
          <w:sz w:val="28"/>
          <w:szCs w:val="28"/>
        </w:rPr>
        <w:t>3、竞赛功能</w:t>
      </w:r>
    </w:p>
    <w:p>
      <w:pPr>
        <w:numPr>
          <w:ilvl w:val="0"/>
          <w:numId w:val="0"/>
        </w:numPr>
        <w:autoSpaceDE/>
        <w:autoSpaceDN/>
        <w:spacing w:before="0" w:after="0" w:line="240" w:lineRule="auto"/>
        <w:ind w:right="0" w:firstLine="560"/>
        <w:jc w:val="both"/>
        <w:rPr>
          <w:rFonts w:hint="default" w:ascii="Calibri" w:hAnsi="宋体" w:eastAsia="宋体"/>
          <w:b/>
          <w:color w:val="auto"/>
          <w:position w:val="0"/>
          <w:sz w:val="28"/>
          <w:szCs w:val="28"/>
        </w:rPr>
      </w:pPr>
      <w:r>
        <w:rPr>
          <w:rFonts w:hint="default" w:ascii="宋体" w:hAnsi="宋体" w:eastAsia="宋体"/>
          <w:color w:val="auto"/>
          <w:position w:val="0"/>
          <w:sz w:val="28"/>
          <w:szCs w:val="28"/>
        </w:rPr>
        <w:t>本项目产线结合省赛、国赛、世赛相关项目进行方案设计规划，建成后，能够对我院相关的参赛项目有促进作用，对竞赛成绩有较大提升。</w:t>
      </w:r>
    </w:p>
    <w:sectPr>
      <w:pgSz w:w="11906" w:h="16838"/>
      <w:pgMar w:top="1440" w:right="1701" w:bottom="1440" w:left="1701"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F0502020204030204"/>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5"/>
  </w:compat>
  <w:rsids>
    <w:rsidRoot w:val="00000000"/>
    <w:rsid w:val="009326F2"/>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5" w:name="header"/>
    <w:lsdException w:qFormat="1" w:uiPriority="154"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2" w:name="Default Paragraph Font"/>
    <w:lsdException w:qFormat="1" w:uiPriority="152"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qFormat="1" w:unhideWhenUsed="0" w:uiPriority="157"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158"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6"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153"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w w:val="100"/>
      <w:sz w:val="21"/>
      <w:szCs w:val="21"/>
      <w:shd w:val="clear"/>
    </w:rPr>
  </w:style>
  <w:style w:type="paragraph" w:styleId="2">
    <w:name w:val="heading 1"/>
    <w:next w:val="1"/>
    <w:qFormat/>
    <w:uiPriority w:val="7"/>
    <w:pPr>
      <w:widowControl/>
      <w:wordWrap/>
      <w:autoSpaceDE/>
      <w:autoSpaceDN/>
      <w:jc w:val="both"/>
    </w:pPr>
    <w:rPr>
      <w:rFonts w:ascii="Calibri" w:hAnsi="Calibri" w:eastAsia="宋体"/>
      <w:w w:val="100"/>
      <w:sz w:val="28"/>
      <w:szCs w:val="28"/>
      <w:shd w:val="clear"/>
    </w:rPr>
  </w:style>
  <w:style w:type="paragraph" w:styleId="3">
    <w:name w:val="heading 2"/>
    <w:next w:val="1"/>
    <w:qFormat/>
    <w:uiPriority w:val="8"/>
    <w:pPr>
      <w:widowControl/>
      <w:wordWrap/>
      <w:autoSpaceDE/>
      <w:autoSpaceDN/>
      <w:jc w:val="both"/>
    </w:pPr>
    <w:rPr>
      <w:rFonts w:ascii="Calibri" w:hAnsi="Calibri" w:eastAsia="宋体"/>
      <w:w w:val="100"/>
      <w:sz w:val="21"/>
      <w:szCs w:val="21"/>
      <w:shd w:val="clear"/>
    </w:rPr>
  </w:style>
  <w:style w:type="paragraph" w:styleId="4">
    <w:name w:val="heading 3"/>
    <w:next w:val="1"/>
    <w:qFormat/>
    <w:uiPriority w:val="9"/>
    <w:pPr>
      <w:widowControl/>
      <w:wordWrap/>
      <w:autoSpaceDE/>
      <w:autoSpaceDN/>
      <w:ind w:left="1000" w:hanging="400"/>
      <w:jc w:val="both"/>
    </w:pPr>
    <w:rPr>
      <w:rFonts w:ascii="Calibri" w:hAnsi="Calibri" w:eastAsia="宋体"/>
      <w:w w:val="100"/>
      <w:sz w:val="21"/>
      <w:szCs w:val="21"/>
      <w:shd w:val="clear"/>
    </w:rPr>
  </w:style>
  <w:style w:type="paragraph" w:styleId="5">
    <w:name w:val="heading 4"/>
    <w:next w:val="1"/>
    <w:qFormat/>
    <w:uiPriority w:val="10"/>
    <w:pPr>
      <w:widowControl/>
      <w:wordWrap/>
      <w:autoSpaceDE/>
      <w:autoSpaceDN/>
      <w:ind w:left="1200" w:hanging="400"/>
      <w:jc w:val="both"/>
    </w:pPr>
    <w:rPr>
      <w:rFonts w:ascii="Calibri" w:hAnsi="Calibri" w:eastAsia="宋体"/>
      <w:b/>
      <w:w w:val="100"/>
      <w:sz w:val="21"/>
      <w:szCs w:val="21"/>
      <w:shd w:val="clear"/>
    </w:rPr>
  </w:style>
  <w:style w:type="paragraph" w:styleId="6">
    <w:name w:val="heading 5"/>
    <w:next w:val="1"/>
    <w:qFormat/>
    <w:uiPriority w:val="11"/>
    <w:pPr>
      <w:widowControl/>
      <w:wordWrap/>
      <w:autoSpaceDE/>
      <w:autoSpaceDN/>
      <w:ind w:left="1400" w:hanging="400"/>
      <w:jc w:val="both"/>
    </w:pPr>
    <w:rPr>
      <w:rFonts w:ascii="Calibri" w:hAnsi="Calibri" w:eastAsia="宋体"/>
      <w:w w:val="100"/>
      <w:sz w:val="21"/>
      <w:szCs w:val="21"/>
      <w:shd w:val="clear"/>
    </w:rPr>
  </w:style>
  <w:style w:type="paragraph" w:styleId="7">
    <w:name w:val="heading 6"/>
    <w:next w:val="1"/>
    <w:qFormat/>
    <w:uiPriority w:val="12"/>
    <w:pPr>
      <w:widowControl/>
      <w:wordWrap/>
      <w:autoSpaceDE/>
      <w:autoSpaceDN/>
      <w:ind w:left="1600" w:hanging="400"/>
      <w:jc w:val="both"/>
    </w:pPr>
    <w:rPr>
      <w:rFonts w:ascii="Calibri" w:hAnsi="Calibri" w:eastAsia="宋体"/>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宋体"/>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宋体"/>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宋体"/>
      <w:w w:val="100"/>
      <w:sz w:val="21"/>
      <w:szCs w:val="21"/>
      <w:shd w:val="clear"/>
    </w:rPr>
  </w:style>
  <w:style w:type="character" w:default="1" w:styleId="29">
    <w:name w:val="Default Paragraph Font"/>
    <w:semiHidden/>
    <w:unhideWhenUsed/>
    <w:uiPriority w:val="2"/>
  </w:style>
  <w:style w:type="table" w:default="1" w:styleId="28">
    <w:name w:val="Normal Table"/>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宋体"/>
      <w:w w:val="100"/>
      <w:sz w:val="21"/>
      <w:szCs w:val="21"/>
      <w:shd w:val="clear"/>
    </w:rPr>
  </w:style>
  <w:style w:type="paragraph" w:styleId="12">
    <w:name w:val="Body Text"/>
    <w:basedOn w:val="1"/>
    <w:link w:val="48"/>
    <w:semiHidden/>
    <w:unhideWhenUsed/>
    <w:qFormat/>
    <w:uiPriority w:val="152"/>
    <w:pPr>
      <w:widowControl/>
      <w:wordWrap/>
      <w:autoSpaceDE/>
      <w:autoSpaceDN/>
    </w:pPr>
  </w:style>
  <w:style w:type="paragraph" w:styleId="13">
    <w:name w:val="toc 5"/>
    <w:next w:val="1"/>
    <w:unhideWhenUsed/>
    <w:qFormat/>
    <w:uiPriority w:val="32"/>
    <w:pPr>
      <w:widowControl/>
      <w:wordWrap/>
      <w:autoSpaceDE/>
      <w:autoSpaceDN/>
      <w:ind w:left="1700" w:firstLine="0"/>
      <w:jc w:val="both"/>
    </w:pPr>
    <w:rPr>
      <w:rFonts w:ascii="Calibri" w:hAnsi="Calibri" w:eastAsia="宋体"/>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Calibri" w:hAnsi="Calibri" w:eastAsia="宋体"/>
      <w:w w:val="100"/>
      <w:sz w:val="21"/>
      <w:szCs w:val="21"/>
      <w:shd w:val="clear"/>
    </w:rPr>
  </w:style>
  <w:style w:type="paragraph" w:styleId="15">
    <w:name w:val="toc 8"/>
    <w:next w:val="1"/>
    <w:unhideWhenUsed/>
    <w:qFormat/>
    <w:uiPriority w:val="35"/>
    <w:pPr>
      <w:widowControl/>
      <w:wordWrap/>
      <w:autoSpaceDE/>
      <w:autoSpaceDN/>
      <w:ind w:left="2975" w:firstLine="0"/>
      <w:jc w:val="both"/>
    </w:pPr>
    <w:rPr>
      <w:rFonts w:ascii="Calibri" w:hAnsi="Calibri" w:eastAsia="宋体"/>
      <w:w w:val="100"/>
      <w:sz w:val="21"/>
      <w:szCs w:val="21"/>
      <w:shd w:val="clear"/>
    </w:rPr>
  </w:style>
  <w:style w:type="paragraph" w:styleId="16">
    <w:name w:val="Balloon Text"/>
    <w:basedOn w:val="1"/>
    <w:link w:val="50"/>
    <w:semiHidden/>
    <w:unhideWhenUsed/>
    <w:uiPriority w:val="153"/>
    <w:rPr>
      <w:w w:val="100"/>
      <w:sz w:val="18"/>
      <w:szCs w:val="18"/>
      <w:shd w:val="clear"/>
    </w:rPr>
  </w:style>
  <w:style w:type="paragraph" w:styleId="17">
    <w:name w:val="footer"/>
    <w:basedOn w:val="1"/>
    <w:link w:val="44"/>
    <w:semiHidden/>
    <w:unhideWhenUsed/>
    <w:qFormat/>
    <w:uiPriority w:val="154"/>
    <w:pPr>
      <w:widowControl/>
      <w:tabs>
        <w:tab w:val="center" w:pos="4153"/>
        <w:tab w:val="right" w:pos="8306"/>
      </w:tabs>
      <w:wordWrap/>
      <w:autoSpaceDE/>
      <w:autoSpaceDN/>
    </w:pPr>
    <w:rPr>
      <w:w w:val="100"/>
      <w:sz w:val="18"/>
      <w:szCs w:val="18"/>
      <w:shd w:val="clear"/>
    </w:rPr>
  </w:style>
  <w:style w:type="paragraph" w:styleId="18">
    <w:name w:val="header"/>
    <w:basedOn w:val="1"/>
    <w:link w:val="43"/>
    <w:semiHidden/>
    <w:unhideWhenUsed/>
    <w:qFormat/>
    <w:uiPriority w:val="155"/>
    <w:pPr>
      <w:widowControl/>
      <w:tabs>
        <w:tab w:val="center" w:pos="4153"/>
        <w:tab w:val="right" w:pos="8306"/>
      </w:tabs>
      <w:wordWrap/>
      <w:autoSpaceDE/>
      <w:autoSpaceDN/>
      <w:jc w:val="center"/>
    </w:pPr>
    <w:rPr>
      <w:w w:val="100"/>
      <w:sz w:val="18"/>
      <w:szCs w:val="18"/>
      <w:shd w:val="clear"/>
    </w:rPr>
  </w:style>
  <w:style w:type="paragraph" w:styleId="19">
    <w:name w:val="toc 1"/>
    <w:next w:val="1"/>
    <w:unhideWhenUsed/>
    <w:qFormat/>
    <w:uiPriority w:val="28"/>
    <w:pPr>
      <w:widowControl/>
      <w:wordWrap/>
      <w:autoSpaceDE/>
      <w:autoSpaceDN/>
      <w:jc w:val="both"/>
    </w:pPr>
    <w:rPr>
      <w:rFonts w:ascii="Calibri" w:hAnsi="Calibri" w:eastAsia="宋体"/>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Calibri" w:hAnsi="Calibri" w:eastAsia="宋体"/>
      <w:w w:val="100"/>
      <w:sz w:val="21"/>
      <w:szCs w:val="21"/>
      <w:shd w:val="clear"/>
    </w:rPr>
  </w:style>
  <w:style w:type="paragraph" w:styleId="21">
    <w:name w:val="Subtitle"/>
    <w:basedOn w:val="1"/>
    <w:next w:val="1"/>
    <w:link w:val="47"/>
    <w:qFormat/>
    <w:uiPriority w:val="16"/>
    <w:pPr>
      <w:widowControl/>
      <w:wordWrap/>
      <w:autoSpaceDE/>
      <w:autoSpaceDN/>
      <w:jc w:val="center"/>
    </w:pPr>
    <w:rPr>
      <w:rFonts w:ascii="等线 Light" w:hAnsi="等线 Light" w:eastAsia="Times New Roman"/>
      <w:b/>
      <w:w w:val="100"/>
      <w:sz w:val="32"/>
      <w:szCs w:val="32"/>
      <w:shd w:val="clear"/>
    </w:rPr>
  </w:style>
  <w:style w:type="paragraph" w:styleId="22">
    <w:name w:val="toc 6"/>
    <w:next w:val="1"/>
    <w:unhideWhenUsed/>
    <w:qFormat/>
    <w:uiPriority w:val="33"/>
    <w:pPr>
      <w:widowControl/>
      <w:wordWrap/>
      <w:autoSpaceDE/>
      <w:autoSpaceDN/>
      <w:ind w:left="2125" w:firstLine="0"/>
      <w:jc w:val="both"/>
    </w:pPr>
    <w:rPr>
      <w:rFonts w:ascii="Calibri" w:hAnsi="Calibri" w:eastAsia="宋体"/>
      <w:w w:val="100"/>
      <w:sz w:val="21"/>
      <w:szCs w:val="21"/>
      <w:shd w:val="clear"/>
    </w:rPr>
  </w:style>
  <w:style w:type="paragraph" w:styleId="23">
    <w:name w:val="toc 2"/>
    <w:next w:val="1"/>
    <w:unhideWhenUsed/>
    <w:qFormat/>
    <w:uiPriority w:val="29"/>
    <w:pPr>
      <w:widowControl/>
      <w:wordWrap/>
      <w:autoSpaceDE/>
      <w:autoSpaceDN/>
      <w:ind w:left="425" w:firstLine="0"/>
      <w:jc w:val="both"/>
    </w:pPr>
    <w:rPr>
      <w:rFonts w:ascii="Calibri" w:hAnsi="Calibri" w:eastAsia="宋体"/>
      <w:w w:val="100"/>
      <w:sz w:val="21"/>
      <w:szCs w:val="21"/>
      <w:shd w:val="clear"/>
    </w:rPr>
  </w:style>
  <w:style w:type="paragraph" w:styleId="24">
    <w:name w:val="toc 9"/>
    <w:next w:val="1"/>
    <w:unhideWhenUsed/>
    <w:qFormat/>
    <w:uiPriority w:val="36"/>
    <w:pPr>
      <w:widowControl/>
      <w:wordWrap/>
      <w:autoSpaceDE/>
      <w:autoSpaceDN/>
      <w:ind w:left="3400" w:firstLine="0"/>
      <w:jc w:val="both"/>
    </w:pPr>
    <w:rPr>
      <w:rFonts w:ascii="Calibri" w:hAnsi="Calibri" w:eastAsia="宋体"/>
      <w:w w:val="100"/>
      <w:sz w:val="21"/>
      <w:szCs w:val="21"/>
      <w:shd w:val="clear"/>
    </w:rPr>
  </w:style>
  <w:style w:type="paragraph" w:styleId="25">
    <w:name w:val="Normal (Web)"/>
    <w:basedOn w:val="1"/>
    <w:unhideWhenUsed/>
    <w:qFormat/>
    <w:uiPriority w:val="156"/>
    <w:pPr>
      <w:widowControl/>
      <w:wordWrap/>
      <w:autoSpaceDE/>
      <w:autoSpaceDN/>
    </w:pPr>
    <w:rPr>
      <w:rFonts w:ascii="宋体" w:hAnsi="宋体" w:eastAsia="宋体"/>
      <w:w w:val="100"/>
      <w:sz w:val="24"/>
      <w:szCs w:val="24"/>
      <w:shd w:val="clear"/>
    </w:rPr>
  </w:style>
  <w:style w:type="paragraph" w:styleId="26">
    <w:name w:val="Title"/>
    <w:qFormat/>
    <w:uiPriority w:val="6"/>
    <w:pPr>
      <w:widowControl/>
      <w:wordWrap/>
      <w:autoSpaceDE/>
      <w:autoSpaceDN/>
      <w:jc w:val="center"/>
    </w:pPr>
    <w:rPr>
      <w:rFonts w:ascii="Calibri" w:hAnsi="Calibri" w:eastAsia="宋体"/>
      <w:b/>
      <w:w w:val="100"/>
      <w:sz w:val="32"/>
      <w:szCs w:val="32"/>
      <w:shd w:val="clear"/>
    </w:rPr>
  </w:style>
  <w:style w:type="paragraph" w:styleId="27">
    <w:name w:val="Body Text First Indent"/>
    <w:basedOn w:val="12"/>
    <w:link w:val="49"/>
    <w:qFormat/>
    <w:uiPriority w:val="157"/>
    <w:pPr>
      <w:widowControl/>
      <w:wordWrap/>
      <w:autoSpaceDE/>
      <w:autoSpaceDN/>
      <w:ind w:firstLine="420"/>
    </w:pPr>
    <w:rPr>
      <w:rFonts w:ascii="Calibri" w:hAnsi="Calibri" w:eastAsia="Times New Roman"/>
      <w:w w:val="100"/>
      <w:sz w:val="20"/>
      <w:szCs w:val="20"/>
      <w:shd w:val="clear"/>
    </w:rPr>
  </w:style>
  <w:style w:type="character" w:styleId="30">
    <w:name w:val="Strong"/>
    <w:qFormat/>
    <w:uiPriority w:val="20"/>
    <w:rPr>
      <w:b/>
      <w:w w:val="100"/>
      <w:sz w:val="21"/>
      <w:szCs w:val="21"/>
      <w:shd w:val="clear"/>
    </w:rPr>
  </w:style>
  <w:style w:type="character" w:styleId="31">
    <w:name w:val="Emphasis"/>
    <w:qFormat/>
    <w:uiPriority w:val="18"/>
    <w:rPr>
      <w:i/>
      <w:w w:val="100"/>
      <w:sz w:val="21"/>
      <w:szCs w:val="21"/>
      <w:shd w:val="clear"/>
    </w:rPr>
  </w:style>
  <w:style w:type="character" w:styleId="32">
    <w:name w:val="Hyperlink"/>
    <w:basedOn w:val="29"/>
    <w:semiHidden/>
    <w:unhideWhenUsed/>
    <w:uiPriority w:val="158"/>
    <w:rPr>
      <w:color w:val="0000FF"/>
      <w:w w:val="100"/>
      <w:sz w:val="20"/>
      <w:szCs w:val="20"/>
      <w:u w:val="single"/>
      <w:shd w:val="clear"/>
    </w:rPr>
  </w:style>
  <w:style w:type="paragraph" w:styleId="33">
    <w:name w:val="No Spacing"/>
    <w:qFormat/>
    <w:uiPriority w:val="5"/>
    <w:pPr>
      <w:widowControl/>
      <w:wordWrap/>
      <w:autoSpaceDE/>
      <w:autoSpaceDN/>
      <w:jc w:val="both"/>
    </w:pPr>
    <w:rPr>
      <w:rFonts w:ascii="Calibri" w:hAnsi="Calibri" w:eastAsia="宋体"/>
      <w:w w:val="100"/>
      <w:sz w:val="21"/>
      <w:szCs w:val="21"/>
      <w:shd w:val="clear"/>
    </w:rPr>
  </w:style>
  <w:style w:type="character" w:customStyle="1" w:styleId="34">
    <w:name w:val="Subtle Emphasis"/>
    <w:qFormat/>
    <w:uiPriority w:val="17"/>
    <w:rPr>
      <w:i/>
      <w:color w:val="404040"/>
      <w:w w:val="100"/>
      <w:sz w:val="21"/>
      <w:szCs w:val="21"/>
      <w:shd w:val="clear"/>
    </w:rPr>
  </w:style>
  <w:style w:type="character" w:customStyle="1" w:styleId="35">
    <w:name w:val="Intense Emphasis"/>
    <w:qFormat/>
    <w:uiPriority w:val="19"/>
    <w:rPr>
      <w:i/>
      <w:color w:val="5B9BD5"/>
      <w:w w:val="100"/>
      <w:sz w:val="21"/>
      <w:szCs w:val="21"/>
      <w:shd w:val="clear"/>
    </w:rPr>
  </w:style>
  <w:style w:type="paragraph" w:styleId="36">
    <w:name w:val="Quote"/>
    <w:qFormat/>
    <w:uiPriority w:val="21"/>
    <w:pPr>
      <w:widowControl/>
      <w:wordWrap/>
      <w:autoSpaceDE/>
      <w:autoSpaceDN/>
      <w:ind w:left="864" w:right="864" w:firstLine="0"/>
      <w:jc w:val="center"/>
    </w:pPr>
    <w:rPr>
      <w:rFonts w:ascii="Calibri" w:hAnsi="Calibri" w:eastAsia="宋体"/>
      <w:i/>
      <w:color w:val="404040"/>
      <w:w w:val="100"/>
      <w:sz w:val="21"/>
      <w:szCs w:val="21"/>
      <w:shd w:val="clear"/>
    </w:rPr>
  </w:style>
  <w:style w:type="paragraph" w:styleId="37">
    <w:name w:val="Intense Quote"/>
    <w:qFormat/>
    <w:uiPriority w:val="22"/>
    <w:pPr>
      <w:widowControl/>
      <w:wordWrap/>
      <w:autoSpaceDE/>
      <w:autoSpaceDN/>
      <w:ind w:left="950" w:right="950" w:firstLine="0"/>
      <w:jc w:val="center"/>
    </w:pPr>
    <w:rPr>
      <w:rFonts w:ascii="Calibri" w:hAnsi="Calibri" w:eastAsia="宋体"/>
      <w:i/>
      <w:color w:val="5B9BD5"/>
      <w:w w:val="100"/>
      <w:sz w:val="21"/>
      <w:szCs w:val="21"/>
      <w:shd w:val="clear"/>
    </w:rPr>
  </w:style>
  <w:style w:type="character" w:customStyle="1" w:styleId="38">
    <w:name w:val="Subtle Reference"/>
    <w:qFormat/>
    <w:uiPriority w:val="23"/>
    <w:rPr>
      <w:smallCaps/>
      <w:color w:val="5A5A5A"/>
      <w:w w:val="100"/>
      <w:sz w:val="21"/>
      <w:szCs w:val="21"/>
      <w:shd w:val="clear"/>
    </w:rPr>
  </w:style>
  <w:style w:type="character" w:customStyle="1" w:styleId="39">
    <w:name w:val="Intense Reference"/>
    <w:qFormat/>
    <w:uiPriority w:val="24"/>
    <w:rPr>
      <w:b/>
      <w:smallCaps/>
      <w:color w:val="5B9BD5"/>
      <w:w w:val="100"/>
      <w:sz w:val="21"/>
      <w:szCs w:val="21"/>
      <w:shd w:val="clear"/>
    </w:rPr>
  </w:style>
  <w:style w:type="character" w:customStyle="1" w:styleId="40">
    <w:name w:val="Book Title"/>
    <w:qFormat/>
    <w:uiPriority w:val="25"/>
    <w:rPr>
      <w:b/>
      <w:i/>
      <w:w w:val="100"/>
      <w:sz w:val="21"/>
      <w:szCs w:val="21"/>
      <w:shd w:val="clear"/>
    </w:rPr>
  </w:style>
  <w:style w:type="paragraph" w:styleId="41">
    <w:name w:val="List Paragraph"/>
    <w:qFormat/>
    <w:uiPriority w:val="26"/>
    <w:pPr>
      <w:widowControl/>
      <w:wordWrap/>
      <w:autoSpaceDE/>
      <w:autoSpaceDN/>
      <w:ind w:left="850" w:firstLine="0"/>
      <w:jc w:val="both"/>
    </w:pPr>
    <w:rPr>
      <w:rFonts w:ascii="Calibri" w:hAnsi="Calibri" w:eastAsia="宋体"/>
      <w:w w:val="100"/>
      <w:sz w:val="21"/>
      <w:szCs w:val="21"/>
      <w:shd w:val="clear"/>
    </w:rPr>
  </w:style>
  <w:style w:type="paragraph" w:customStyle="1" w:styleId="42">
    <w:name w:val="TOC Heading"/>
    <w:unhideWhenUsed/>
    <w:qFormat/>
    <w:uiPriority w:val="27"/>
    <w:pPr>
      <w:widowControl/>
      <w:wordWrap/>
      <w:autoSpaceDE/>
      <w:autoSpaceDN/>
    </w:pPr>
    <w:rPr>
      <w:rFonts w:ascii="Calibri" w:hAnsi="Calibri" w:eastAsia="宋体"/>
      <w:color w:val="2E74B5"/>
      <w:w w:val="100"/>
      <w:sz w:val="32"/>
      <w:szCs w:val="32"/>
      <w:shd w:val="clear"/>
    </w:rPr>
  </w:style>
  <w:style w:type="character" w:customStyle="1" w:styleId="43">
    <w:name w:val="页眉 Char"/>
    <w:basedOn w:val="29"/>
    <w:link w:val="18"/>
    <w:semiHidden/>
    <w:uiPriority w:val="159"/>
    <w:rPr>
      <w:w w:val="100"/>
      <w:sz w:val="18"/>
      <w:szCs w:val="18"/>
      <w:shd w:val="clear"/>
    </w:rPr>
  </w:style>
  <w:style w:type="character" w:customStyle="1" w:styleId="44">
    <w:name w:val="页脚 Char"/>
    <w:basedOn w:val="29"/>
    <w:link w:val="17"/>
    <w:semiHidden/>
    <w:qFormat/>
    <w:uiPriority w:val="160"/>
    <w:rPr>
      <w:w w:val="100"/>
      <w:sz w:val="18"/>
      <w:szCs w:val="18"/>
      <w:shd w:val="clear"/>
    </w:rPr>
  </w:style>
  <w:style w:type="paragraph" w:customStyle="1" w:styleId="45">
    <w:name w:val="vsbcontent_start"/>
    <w:basedOn w:val="1"/>
    <w:qFormat/>
    <w:uiPriority w:val="161"/>
    <w:pPr>
      <w:widowControl/>
      <w:wordWrap/>
      <w:autoSpaceDE/>
      <w:autoSpaceDN/>
    </w:pPr>
    <w:rPr>
      <w:rFonts w:ascii="宋体" w:hAnsi="宋体" w:eastAsia="宋体"/>
      <w:w w:val="100"/>
      <w:sz w:val="24"/>
      <w:szCs w:val="24"/>
      <w:shd w:val="clear"/>
    </w:rPr>
  </w:style>
  <w:style w:type="paragraph" w:customStyle="1" w:styleId="46">
    <w:name w:val="vsbcontent_end"/>
    <w:basedOn w:val="1"/>
    <w:qFormat/>
    <w:uiPriority w:val="162"/>
    <w:pPr>
      <w:widowControl/>
      <w:wordWrap/>
      <w:autoSpaceDE/>
      <w:autoSpaceDN/>
    </w:pPr>
    <w:rPr>
      <w:rFonts w:ascii="宋体" w:hAnsi="宋体" w:eastAsia="宋体"/>
      <w:w w:val="100"/>
      <w:sz w:val="24"/>
      <w:szCs w:val="24"/>
      <w:shd w:val="clear"/>
    </w:rPr>
  </w:style>
  <w:style w:type="character" w:customStyle="1" w:styleId="47">
    <w:name w:val="副标题 Char"/>
    <w:basedOn w:val="29"/>
    <w:link w:val="21"/>
    <w:uiPriority w:val="163"/>
    <w:rPr>
      <w:rFonts w:ascii="等线 Light" w:hAnsi="等线 Light" w:eastAsia="Times New Roman"/>
      <w:b/>
      <w:w w:val="100"/>
      <w:sz w:val="32"/>
      <w:szCs w:val="32"/>
      <w:shd w:val="clear"/>
    </w:rPr>
  </w:style>
  <w:style w:type="character" w:customStyle="1" w:styleId="48">
    <w:name w:val="正文文本 Char"/>
    <w:basedOn w:val="29"/>
    <w:link w:val="12"/>
    <w:semiHidden/>
    <w:qFormat/>
    <w:uiPriority w:val="164"/>
  </w:style>
  <w:style w:type="character" w:customStyle="1" w:styleId="49">
    <w:name w:val="正文首行缩进 Char"/>
    <w:basedOn w:val="48"/>
    <w:link w:val="27"/>
    <w:qFormat/>
    <w:uiPriority w:val="165"/>
    <w:rPr>
      <w:rFonts w:ascii="Calibri" w:hAnsi="Calibri" w:eastAsia="Times New Roman"/>
      <w:w w:val="100"/>
      <w:sz w:val="20"/>
      <w:szCs w:val="20"/>
      <w:shd w:val="clear"/>
    </w:rPr>
  </w:style>
  <w:style w:type="character" w:customStyle="1" w:styleId="50">
    <w:name w:val="批注框文本 Char"/>
    <w:basedOn w:val="29"/>
    <w:link w:val="16"/>
    <w:semiHidden/>
    <w:qFormat/>
    <w:uiPriority w:val="166"/>
    <w:rPr>
      <w:w w:val="100"/>
      <w:sz w:val="18"/>
      <w:szCs w:val="18"/>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5</Pages>
  <Words>207</Words>
  <Characters>1387</Characters>
  <Lines>9</Lines>
  <Paragraphs>2</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2019-05-09T07:38:32Z</dcterms:created>
  <dc:creator>龚德平</dc:creator>
  <cp:lastModifiedBy>kitten</cp:lastModifiedBy>
  <dcterms:modified xsi:type="dcterms:W3CDTF">2019-05-09T07:49:04Z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