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Arial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highlight w:val="none"/>
          <w:lang w:val="en-US" w:eastAsia="zh-CN"/>
        </w:rPr>
        <w:t>附件1：学院简介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Arial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 清远市技师学院1995年建校以来，得到了党和国家领导人以及各级党委政府的高度重视，受到了党和国家领导人、有关部委和省市领导的亲切关怀。学院是广东省智力扶贫发源地，国家级高技能人才培训基地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学院占地面积约456亩，建筑面积近17万平方米，现有全日制在校生1万多名，开设有汽车工程系、机电工程系、数控模具系、财经商贸系、文化创意系、生态产业系、健康产业系七大专业系以及通用能力培养中心，常设专业25个。学院有教职工近500人，拥有170多个实训车间和实验室，各类先进教学和实训实验设备近4000台套，设备价值超1亿元，满足所开设专业各层次技能人才培养和社会培训的工位需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40" w:firstLineChars="200"/>
        <w:textAlignment w:val="auto"/>
        <w:rPr>
          <w:rFonts w:hint="eastAsia" w:ascii="仿宋" w:hAnsi="仿宋" w:eastAsia="仿宋" w:cs="Arial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学院始终以“面向市场，培养技能人才，服务经济社会发展”为办学宗旨，实现了“培训一个、输出一人、脱贫一户”的创想，为社会累计培养了5万余名各类高技能人才，为助力脱贫攻坚和乡村振兴做出了积极贡献，先后获得国家劳动保障部授予的“全国劳动保障系统集体一等功”称号，中共中央组织部授予的“全国先进基层党组织”称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TRhODQ1NzQwZjljZDEzZmJiMjQyYWUzMjlmNGUifQ=="/>
  </w:docVars>
  <w:rsids>
    <w:rsidRoot w:val="08887E7F"/>
    <w:rsid w:val="088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2022-07-11T04:12:00Z</dcterms:created>
  <dc:creator>袁彦璇</dc:creator>
  <cp:lastModifiedBy>袁彦璇</cp:lastModifiedBy>
  <dcterms:modified xsi:type="dcterms:W3CDTF">2022-07-11T04:12:51Z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AD70DBBF7473414BA4EB23829BA00CA7</vt:lpwstr>
  </property>
</Properties>
</file>